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92" w:rsidRPr="00602F12" w:rsidRDefault="00BD0192" w:rsidP="00BD0192">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t>Mixed expenses list 2019</w:t>
      </w:r>
    </w:p>
    <w:p w:rsidR="00BD0192" w:rsidRPr="005210F2" w:rsidRDefault="00BD0192" w:rsidP="00BD0192">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59264" behindDoc="0" locked="0" layoutInCell="1" allowOverlap="1" wp14:anchorId="63CB0135" wp14:editId="7DFA313B">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pt;margin-top:16.35pt;width:46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">
                <v:textbo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BD0192" w:rsidRPr="005210F2" w:rsidRDefault="00BD0192" w:rsidP="00BD0192">
      <w:pPr>
        <w:rPr>
          <w:rFonts w:asciiTheme="minorHAnsi" w:hAnsiTheme="minorHAnsi" w:cs="Akkurat Std"/>
          <w:szCs w:val="20"/>
          <w:lang w:val="en-GB"/>
        </w:rPr>
      </w:pPr>
    </w:p>
    <w:p w:rsidR="00BD0192" w:rsidRPr="005210F2" w:rsidRDefault="00BD0192" w:rsidP="00BD0192">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Pr>
          <w:rFonts w:asciiTheme="minorHAnsi" w:hAnsiTheme="minorHAnsi" w:cs="Akkurat Std"/>
          <w:color w:val="E36C0A"/>
          <w:sz w:val="22"/>
          <w:szCs w:val="20"/>
          <w:u w:val="single"/>
          <w:lang w:val="en-GB"/>
        </w:rPr>
        <w:t xml:space="preserve"> at home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BD0192" w:rsidRPr="005210F2" w:rsidRDefault="00BD0192" w:rsidP="00BD0192">
      <w:pPr>
        <w:rPr>
          <w:rFonts w:asciiTheme="minorHAnsi" w:hAnsiTheme="minorHAnsi" w:cs="Akkurat Std"/>
          <w:sz w:val="22"/>
          <w:szCs w:val="20"/>
          <w:lang w:val="en-GB"/>
        </w:rPr>
      </w:pP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BD0192" w:rsidRPr="005210F2" w:rsidRDefault="00BD0192" w:rsidP="00BD0192">
      <w:pPr>
        <w:rPr>
          <w:rFonts w:asciiTheme="minorHAnsi" w:hAnsiTheme="minorHAnsi" w:cs="Akkurat Std"/>
          <w:sz w:val="22"/>
          <w:szCs w:val="20"/>
          <w:lang w:val="en-GB"/>
        </w:rPr>
      </w:pPr>
    </w:p>
    <w:p w:rsidR="00BD0192" w:rsidRPr="001637DC"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Pr>
          <w:rFonts w:asciiTheme="minorHAnsi" w:hAnsiTheme="minorHAnsi" w:cs="Akkurat Std"/>
          <w:b/>
          <w:color w:val="E36C0A"/>
          <w:sz w:val="22"/>
          <w:szCs w:val="20"/>
          <w:lang w:val="en-GB"/>
        </w:rPr>
        <w:br/>
        <w:t xml:space="preserve">3. Car </w:t>
      </w:r>
      <w:r>
        <w:rPr>
          <w:rFonts w:asciiTheme="minorHAnsi" w:hAnsiTheme="minorHAnsi" w:cs="Akkurat Std"/>
          <w:b/>
          <w:color w:val="E36C0A"/>
          <w:sz w:val="22"/>
          <w:szCs w:val="20"/>
          <w:lang w:val="en-GB"/>
        </w:rPr>
        <w:br/>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E540FC" w:rsidRDefault="00BD0192" w:rsidP="00BD0192">
      <w:r w:rsidRPr="005210F2">
        <w:rPr>
          <w:rFonts w:asciiTheme="minorHAnsi" w:hAnsiTheme="minorHAnsi" w:cs="Akkurat Std"/>
          <w:i/>
          <w:sz w:val="22"/>
          <w:szCs w:val="20"/>
          <w:lang w:val="en-GB"/>
        </w:rPr>
        <w:t xml:space="preserve">If you do own a car, could you provide </w:t>
      </w:r>
      <w:r>
        <w:rPr>
          <w:rFonts w:asciiTheme="minorHAnsi" w:hAnsiTheme="minorHAnsi" w:cs="Akkurat Std"/>
          <w:i/>
          <w:sz w:val="22"/>
          <w:szCs w:val="20"/>
          <w:lang w:val="en-GB"/>
        </w:rPr>
        <w:t xml:space="preserve">the Statement Car and Company? </w:t>
      </w:r>
      <w:bookmarkStart w:id="0" w:name="_GoBack"/>
      <w:bookmarkEnd w:id="0"/>
    </w:p>
    <w:sectPr w:rsidR="00E540FC">
      <w:footerReference w:type="default" r:id="rId5"/>
      <w:pgSz w:w="11906" w:h="16838" w:code="9"/>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20B0504020101020102"/>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BD0192">
    <w:pPr>
      <w:pStyle w:val="Voettekst"/>
      <w:ind w:right="360"/>
    </w:pPr>
    <w:r>
      <w:t>Lupacompany</w:t>
    </w:r>
    <w:r>
      <w:tab/>
    </w:r>
    <w:r>
      <w:tab/>
      <w:t xml:space="preserve">Versie </w:t>
    </w:r>
    <w:r>
      <w:rPr>
        <w:szCs w:val="20"/>
      </w:rPr>
      <w:t>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92"/>
    <w:rsid w:val="00BD0192"/>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19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unhideWhenUsed/>
    <w:qFormat/>
    <w:rsid w:val="00BD019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0192"/>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D0192"/>
    <w:rPr>
      <w:b/>
      <w:bCs/>
    </w:rPr>
  </w:style>
  <w:style w:type="character" w:customStyle="1" w:styleId="PlattetekstChar">
    <w:name w:val="Platte tekst Char"/>
    <w:basedOn w:val="Standaardalinea-lettertype"/>
    <w:link w:val="Plattetekst"/>
    <w:rsid w:val="00BD0192"/>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D0192"/>
    <w:pPr>
      <w:tabs>
        <w:tab w:val="center" w:pos="4536"/>
        <w:tab w:val="right" w:pos="9072"/>
      </w:tabs>
    </w:pPr>
  </w:style>
  <w:style w:type="character" w:customStyle="1" w:styleId="VoettekstChar">
    <w:name w:val="Voettekst Char"/>
    <w:basedOn w:val="Standaardalinea-lettertype"/>
    <w:link w:val="Voettekst"/>
    <w:uiPriority w:val="99"/>
    <w:rsid w:val="00BD0192"/>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19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unhideWhenUsed/>
    <w:qFormat/>
    <w:rsid w:val="00BD019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0192"/>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D0192"/>
    <w:rPr>
      <w:b/>
      <w:bCs/>
    </w:rPr>
  </w:style>
  <w:style w:type="character" w:customStyle="1" w:styleId="PlattetekstChar">
    <w:name w:val="Platte tekst Char"/>
    <w:basedOn w:val="Standaardalinea-lettertype"/>
    <w:link w:val="Plattetekst"/>
    <w:rsid w:val="00BD0192"/>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D0192"/>
    <w:pPr>
      <w:tabs>
        <w:tab w:val="center" w:pos="4536"/>
        <w:tab w:val="right" w:pos="9072"/>
      </w:tabs>
    </w:pPr>
  </w:style>
  <w:style w:type="character" w:customStyle="1" w:styleId="VoettekstChar">
    <w:name w:val="Voettekst Char"/>
    <w:basedOn w:val="Standaardalinea-lettertype"/>
    <w:link w:val="Voettekst"/>
    <w:uiPriority w:val="99"/>
    <w:rsid w:val="00BD0192"/>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1</cp:revision>
  <dcterms:created xsi:type="dcterms:W3CDTF">2020-01-28T11:03:00Z</dcterms:created>
  <dcterms:modified xsi:type="dcterms:W3CDTF">2020-01-28T11:06:00Z</dcterms:modified>
</cp:coreProperties>
</file>